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76" w:before="0" w:after="0"/>
        <w:ind w:left="0" w:right="0" w:hanging="0"/>
        <w:jc w:val="left"/>
        <w:rPr/>
      </w:pPr>
      <w:bookmarkStart w:id="0" w:name="_GoBack"/>
      <w:bookmarkEnd w:id="0"/>
      <w:r>
        <w:rPr>
          <w:sz w:val="24"/>
          <w:szCs w:val="24"/>
        </w:rPr>
        <w:t>Viggiù 13 Aprile 2019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Cari soci, gentili socie, 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sz w:val="24"/>
          <w:szCs w:val="24"/>
        </w:rPr>
        <w:t>la vostra presenza segnala l’attaccamento alla società, e di ciò vi siamo grati.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sz w:val="24"/>
          <w:szCs w:val="24"/>
        </w:rPr>
        <w:t>Voglio farvi parte dei risultati raggiunti nel 2018 nelle varie attività che ci hanno visti protagonisti.</w:t>
      </w:r>
    </w:p>
    <w:p>
      <w:pPr>
        <w:pStyle w:val="Normal"/>
        <w:spacing w:before="0" w:after="0"/>
        <w:ind w:left="-34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Fonts w:eastAsia="MS Mincho" w:cs=""/>
          <w:b w:val="false"/>
          <w:bCs w:val="false"/>
          <w:color w:val="00000A"/>
          <w:sz w:val="24"/>
          <w:szCs w:val="24"/>
          <w:lang w:val="it-IT" w:eastAsia="it-IT" w:bidi="ar-SA"/>
        </w:rPr>
        <w:t>Il primo, che è quello che ci caratterizza di più, riguarda la</w:t>
      </w:r>
      <w:r>
        <w:rPr>
          <w:b/>
          <w:sz w:val="28"/>
          <w:szCs w:val="28"/>
        </w:rPr>
        <w:t xml:space="preserve"> mutualità.</w:t>
      </w:r>
    </w:p>
    <w:p>
      <w:pPr>
        <w:pStyle w:val="Normal"/>
        <w:widowControl/>
        <w:tabs>
          <w:tab w:val="left" w:pos="0" w:leader="none"/>
        </w:tabs>
        <w:bidi w:val="0"/>
        <w:spacing w:lineRule="auto" w:line="276" w:before="0" w:after="200"/>
        <w:ind w:left="0" w:right="0" w:hanging="0"/>
        <w:jc w:val="both"/>
        <w:rPr/>
      </w:pPr>
      <w:r>
        <w:rPr/>
        <w:t xml:space="preserve">La gestione mutualistica ha avuto una leggera diminuzione dei soci dovuto all’aumento di 4 soci con tessera platino più la trasformazione  dell’unica tessera amico medico e la diminuzione di 6 tessere acasamia. 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both"/>
        <w:rPr/>
      </w:pPr>
      <w:r>
        <w:rPr/>
        <w:t>E’ probabile che questa inversione di tendenza (le tessere platino erano in lenta ma costante diminuzione) sia dovuta all’accordo con Framar e San Nicola che prevedono una sostanziale diminuzione dei costi legati a visite mediche specialistiche se effettuate nei loro laboratori con un deciso vantaggio per le tessere platino.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both"/>
        <w:rPr/>
      </w:pPr>
      <w:r>
        <w:rPr/>
        <w:t>Per visite specialistiche e contributi “in memoria” e trasporti in ambulanza nel 2018 abbiamo erogato circa 13.000€ con circa 200 interazioni con i soci da parte della segreteria</w:t>
      </w:r>
    </w:p>
    <w:p>
      <w:pPr>
        <w:pStyle w:val="Normal"/>
        <w:widowControl/>
        <w:bidi w:val="0"/>
        <w:spacing w:lineRule="auto" w:line="276" w:before="0" w:after="200"/>
        <w:ind w:left="0" w:right="-737" w:hanging="0"/>
        <w:jc w:val="both"/>
        <w:rPr/>
      </w:pPr>
      <w:r>
        <w:rPr>
          <w:b/>
          <w:sz w:val="28"/>
          <w:szCs w:val="28"/>
        </w:rPr>
        <w:t>Progetto auto amica.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both"/>
        <w:rPr/>
      </w:pPr>
      <w:r>
        <w:rPr/>
        <w:t>Lo scorso anno i nostri volontari hanno effettuato oltre 1100 servizi di accompagnamento a favore di 100 soci (di cui 17 di Clivio e 6 di Saltrio) percorrendo oltre 36.000km e dedicando oltre 2000 ore al servizio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both"/>
        <w:rPr/>
      </w:pPr>
      <w:r>
        <w:rPr/>
        <w:t>Colgo l’occasione per ringraziare tutti i volontari; è sbagliato fare distinzioni tra di loro ma credo di far bene se metto in evidenza Marzio Moretti e Ambrogio Filpa che da soli hanno effettuato più di 350 servizi; e anche Paolo Molina, Gianni Anselmi e Saverio Monzini che insieme ne hanno effettuati oltre 200.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both"/>
        <w:rPr/>
      </w:pPr>
      <w:r>
        <w:rPr/>
        <w:t>Voglio anche ricordare Gibi Pensotti che nonostante i suoi 80 anni abbondantemente passati si è reso ancora disponibile. In questo momento Gibi ha problemi di salute e tutta la nostra solidarietà va nell’augurargli una pronta e completa guarigione.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both"/>
        <w:rPr/>
      </w:pPr>
      <w:r>
        <w:rPr/>
        <w:t>Continua l’impegno di seguire le persone segnalate dai servizi sociali in particolare i giovani che quotidianamente portiamo e recuperiamo a Castiglione Olona (sono 2 di  Clivio e 1 di Viggiù) ed il bambino che viene accompagnato un paio di volte alla settimana a Besozzo.</w:t>
      </w:r>
    </w:p>
    <w:p>
      <w:pPr>
        <w:pStyle w:val="Normal"/>
        <w:widowControl/>
        <w:bidi w:val="0"/>
        <w:spacing w:lineRule="auto" w:line="276" w:before="0" w:after="200"/>
        <w:ind w:left="0" w:right="-737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r>
        <w:br w:type="page"/>
      </w:r>
    </w:p>
    <w:p>
      <w:pPr>
        <w:pStyle w:val="Normal"/>
        <w:widowControl/>
        <w:bidi w:val="0"/>
        <w:spacing w:lineRule="auto" w:line="276" w:before="0" w:after="200"/>
        <w:ind w:left="0" w:right="-737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ind w:left="0" w:right="-737" w:hanging="0"/>
        <w:jc w:val="both"/>
        <w:rPr/>
      </w:pPr>
      <w:r>
        <w:rPr>
          <w:b/>
          <w:sz w:val="28"/>
          <w:szCs w:val="28"/>
        </w:rPr>
        <w:t>Progetto Biblioteca.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both"/>
        <w:rPr>
          <w:rFonts w:ascii="Calibri" w:hAnsi="Calibri" w:eastAsia="MS Mincho" w:cs=""/>
          <w:b w:val="false"/>
          <w:b w:val="false"/>
          <w:bCs w:val="false"/>
          <w:color w:val="00000A"/>
          <w:sz w:val="22"/>
          <w:szCs w:val="22"/>
          <w:lang w:val="it-IT" w:eastAsia="it-IT" w:bidi="ar-SA"/>
        </w:rPr>
      </w:pPr>
      <w:r>
        <w:rPr>
          <w:rFonts w:eastAsia="MS Mincho" w:cs=""/>
          <w:b w:val="false"/>
          <w:bCs w:val="false"/>
          <w:color w:val="00000A"/>
          <w:sz w:val="22"/>
          <w:szCs w:val="22"/>
          <w:lang w:val="it-IT" w:eastAsia="it-IT" w:bidi="ar-SA"/>
        </w:rPr>
        <w:t>Grazie al contributo di 13.000€ della fondazione “La Sorgente” delle ACLI di Varese,   abbiamo potuto avviare il progetto per la catalogazione e digitalizzazione  degli oltre 5.000 libri della nostra biblioteca.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both"/>
        <w:rPr>
          <w:rFonts w:ascii="Calibri" w:hAnsi="Calibri" w:eastAsia="MS Mincho" w:cs=""/>
          <w:b w:val="false"/>
          <w:b w:val="false"/>
          <w:bCs w:val="false"/>
          <w:color w:val="00000A"/>
          <w:sz w:val="22"/>
          <w:szCs w:val="22"/>
          <w:lang w:val="it-IT" w:eastAsia="it-IT" w:bidi="ar-SA"/>
        </w:rPr>
      </w:pPr>
      <w:r>
        <w:rPr>
          <w:rFonts w:eastAsia="MS Mincho" w:cs=""/>
          <w:b w:val="false"/>
          <w:bCs w:val="false"/>
          <w:color w:val="00000A"/>
          <w:sz w:val="22"/>
          <w:szCs w:val="22"/>
          <w:lang w:val="it-IT" w:eastAsia="it-IT" w:bidi="ar-SA"/>
        </w:rPr>
        <w:t>Abbiamo acquistato il sistema che ci permette di registrare i dati salienti dei libri con un software che la fondazione stessa ci ha messo a disposizione.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both"/>
        <w:rPr>
          <w:rFonts w:ascii="Calibri" w:hAnsi="Calibri" w:eastAsia="MS Mincho" w:cs=""/>
          <w:b w:val="false"/>
          <w:b w:val="false"/>
          <w:bCs w:val="false"/>
          <w:color w:val="00000A"/>
          <w:sz w:val="22"/>
          <w:szCs w:val="22"/>
          <w:lang w:val="it-IT" w:eastAsia="it-IT" w:bidi="ar-SA"/>
        </w:rPr>
      </w:pPr>
      <w:r>
        <w:rPr>
          <w:rFonts w:eastAsia="MS Mincho" w:cs=""/>
          <w:b w:val="false"/>
          <w:bCs w:val="false"/>
          <w:color w:val="00000A"/>
          <w:sz w:val="22"/>
          <w:szCs w:val="22"/>
          <w:lang w:val="it-IT" w:eastAsia="it-IT" w:bidi="ar-SA"/>
        </w:rPr>
        <w:t>Il progetto è reso possibile grazie all’attività competente e entusiasta dei professori Massimo Conconi e Sergio De Carli che coordinano l’attività dei nostri volontari Giovanni e Paolo Molina, e di Moreno Malnati e Sara Camagni che stanno occupandosi della parte informatica del progetto.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both"/>
        <w:rPr>
          <w:rFonts w:ascii="Calibri" w:hAnsi="Calibri" w:eastAsia="MS Mincho" w:cs=""/>
          <w:b w:val="false"/>
          <w:b w:val="false"/>
          <w:bCs w:val="false"/>
          <w:color w:val="00000A"/>
          <w:sz w:val="22"/>
          <w:szCs w:val="22"/>
          <w:lang w:val="it-IT" w:eastAsia="it-IT" w:bidi="ar-SA"/>
        </w:rPr>
      </w:pPr>
      <w:r>
        <w:rPr>
          <w:rFonts w:eastAsia="MS Mincho" w:cs=""/>
          <w:b w:val="false"/>
          <w:bCs w:val="false"/>
          <w:color w:val="00000A"/>
          <w:sz w:val="22"/>
          <w:szCs w:val="22"/>
          <w:lang w:val="it-IT" w:eastAsia="it-IT" w:bidi="ar-SA"/>
        </w:rPr>
        <w:t>Il contributo della fondazione ci permette di sottoscrivere un contratto di collaborazione con loro (la creazione di lavoro era uno dei requisiti del progetto finanziato) e coprire le spese che stiamo sostenendo compreso il progetto di formazione scuola lavoro organizzato nel 2019 con una classe terza del liceo di Bisuschio.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both"/>
        <w:rPr>
          <w:rFonts w:ascii="Calibri" w:hAnsi="Calibri" w:eastAsia="MS Mincho" w:cs=""/>
          <w:b w:val="false"/>
          <w:b w:val="false"/>
          <w:bCs w:val="false"/>
          <w:color w:val="00000A"/>
          <w:sz w:val="22"/>
          <w:szCs w:val="22"/>
          <w:lang w:val="it-IT" w:eastAsia="it-IT" w:bidi="ar-SA"/>
        </w:rPr>
      </w:pPr>
      <w:r>
        <w:rPr>
          <w:rFonts w:eastAsia="MS Mincho" w:cs=""/>
          <w:b w:val="false"/>
          <w:bCs w:val="false"/>
          <w:color w:val="00000A"/>
          <w:sz w:val="22"/>
          <w:szCs w:val="22"/>
          <w:lang w:val="it-IT" w:eastAsia="it-IT" w:bidi="ar-SA"/>
        </w:rPr>
        <w:t>Inoltre stiamo catalogando anche la biblioteca personale che il prof. Robertino Ghiringhelli ci ha donato. Colgo l’occasione di ringraziare Robertino per l’affetto e l’attenzione che ci ha sempre dato.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both"/>
        <w:rPr>
          <w:rFonts w:ascii="Calibri" w:hAnsi="Calibri" w:eastAsia="MS Mincho" w:cs=""/>
          <w:b w:val="false"/>
          <w:b w:val="false"/>
          <w:bCs w:val="false"/>
          <w:color w:val="00000A"/>
          <w:sz w:val="22"/>
          <w:szCs w:val="22"/>
          <w:lang w:val="it-IT" w:eastAsia="it-IT" w:bidi="ar-SA"/>
        </w:rPr>
      </w:pPr>
      <w:r>
        <w:rPr>
          <w:rFonts w:eastAsia="MS Mincho" w:cs=""/>
          <w:b w:val="false"/>
          <w:bCs w:val="false"/>
          <w:color w:val="00000A"/>
          <w:sz w:val="22"/>
          <w:szCs w:val="22"/>
          <w:lang w:val="it-IT" w:eastAsia="it-IT" w:bidi="ar-SA"/>
        </w:rPr>
        <w:t>Naturalmente le risorse disponibili al momento non sono sufficienti per concludere l’attività e dovremo industriarci per trovare il modo di proseguire, senza interruzione, l’attività.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both"/>
        <w:rPr/>
      </w:pPr>
      <w:r>
        <w:rPr>
          <w:rFonts w:eastAsia="MS Mincho" w:cs=""/>
          <w:b w:val="false"/>
          <w:bCs w:val="false"/>
          <w:color w:val="00000A"/>
          <w:sz w:val="22"/>
          <w:szCs w:val="22"/>
          <w:lang w:val="it-IT" w:eastAsia="it-IT" w:bidi="ar-SA"/>
        </w:rPr>
        <w:t>Il rapporto, peraltro ottimo, con le Acli ci ha permesso di prevedere un ulteriore servizio ai soci. A breve avremo la possibilità di avere presso la nostra sede un loro  impiegato che si occuperà di erogare i loro Servizi di Assistenza Fiscale con l’applicazione per noi degli sconti ai loro iscritti.</w:t>
      </w:r>
    </w:p>
    <w:p>
      <w:pPr>
        <w:pStyle w:val="Normal"/>
        <w:widowControl/>
        <w:bidi w:val="0"/>
        <w:spacing w:lineRule="auto" w:line="276" w:before="0" w:after="200"/>
        <w:ind w:left="0" w:right="-737" w:hanging="0"/>
        <w:jc w:val="both"/>
        <w:rPr>
          <w:rFonts w:ascii="Calibri" w:hAnsi="Calibri" w:eastAsia="MS Mincho" w:cs=""/>
          <w:b/>
          <w:b/>
          <w:color w:val="00000A"/>
          <w:sz w:val="28"/>
          <w:szCs w:val="28"/>
          <w:lang w:val="it-IT" w:eastAsia="it-IT" w:bidi="ar-SA"/>
        </w:rPr>
      </w:pPr>
      <w:r>
        <w:rPr>
          <w:rFonts w:eastAsia="MS Mincho" w:cs=""/>
          <w:b/>
          <w:color w:val="00000A"/>
          <w:sz w:val="28"/>
          <w:szCs w:val="28"/>
          <w:lang w:val="it-IT" w:eastAsia="it-IT" w:bidi="ar-SA"/>
        </w:rPr>
        <w:t>Convenzione con il Comune per l’uso del salone.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both"/>
        <w:rPr/>
      </w:pPr>
      <w:r>
        <w:rPr>
          <w:rFonts w:eastAsia="MS Mincho" w:cs=""/>
          <w:b w:val="false"/>
          <w:bCs w:val="false"/>
          <w:color w:val="00000A"/>
          <w:sz w:val="22"/>
          <w:szCs w:val="22"/>
          <w:lang w:val="it-IT" w:eastAsia="it-IT" w:bidi="ar-SA"/>
        </w:rPr>
        <w:t xml:space="preserve">Nel 2008 avevamo sottoscritto la convenzione che ha permesso </w:t>
      </w:r>
      <w:r>
        <w:rPr>
          <w:rFonts w:eastAsia="MS Mincho" w:cs=""/>
          <w:b w:val="false"/>
          <w:bCs w:val="false"/>
          <w:color w:val="00000A"/>
          <w:sz w:val="22"/>
          <w:szCs w:val="22"/>
          <w:lang w:val="it-IT" w:eastAsia="it-IT" w:bidi="ar-SA"/>
        </w:rPr>
        <w:t xml:space="preserve">al comune l’uso del salone </w:t>
      </w:r>
      <w:r>
        <w:rPr>
          <w:rFonts w:eastAsia="MS Mincho" w:cs=""/>
          <w:b w:val="false"/>
          <w:bCs w:val="false"/>
          <w:color w:val="00000A"/>
          <w:sz w:val="22"/>
          <w:szCs w:val="22"/>
          <w:lang w:val="it-IT" w:eastAsia="it-IT" w:bidi="ar-SA"/>
        </w:rPr>
        <w:t xml:space="preserve">per 10 giorni all’anno per 10 anni; in cambio il comune ci </w:t>
      </w:r>
      <w:r>
        <w:rPr>
          <w:rFonts w:eastAsia="MS Mincho" w:cs=""/>
          <w:b w:val="false"/>
          <w:bCs w:val="false"/>
          <w:color w:val="00000A"/>
          <w:sz w:val="22"/>
          <w:szCs w:val="22"/>
          <w:lang w:val="it-IT" w:eastAsia="it-IT" w:bidi="ar-SA"/>
        </w:rPr>
        <w:t>aveva</w:t>
      </w:r>
      <w:r>
        <w:rPr>
          <w:rFonts w:eastAsia="MS Mincho" w:cs=""/>
          <w:b w:val="false"/>
          <w:bCs w:val="false"/>
          <w:color w:val="00000A"/>
          <w:sz w:val="22"/>
          <w:szCs w:val="22"/>
          <w:lang w:val="it-IT" w:eastAsia="it-IT" w:bidi="ar-SA"/>
        </w:rPr>
        <w:t xml:space="preserve"> dato in comodato d’uso le 100 sedie e i dispositivi audio visivi (televisori, proiettore, microfoni, altoparlanti etc.).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both"/>
        <w:rPr/>
      </w:pPr>
      <w:r>
        <w:rPr>
          <w:rFonts w:eastAsia="MS Mincho" w:cs=""/>
          <w:b w:val="false"/>
          <w:bCs w:val="false"/>
          <w:color w:val="00000A"/>
          <w:sz w:val="22"/>
          <w:szCs w:val="22"/>
          <w:lang w:val="it-IT" w:eastAsia="it-IT" w:bidi="ar-SA"/>
        </w:rPr>
        <w:t xml:space="preserve">lo scorso anno abbiamo rinnovato la convenzione </w:t>
      </w:r>
      <w:r>
        <w:rPr>
          <w:rFonts w:eastAsia="MS Mincho" w:cs=""/>
          <w:b w:val="false"/>
          <w:bCs w:val="false"/>
          <w:color w:val="00000A"/>
          <w:sz w:val="22"/>
          <w:szCs w:val="22"/>
          <w:lang w:val="it-IT" w:eastAsia="it-IT" w:bidi="ar-SA"/>
        </w:rPr>
        <w:t>nel frattempo scaduta;</w:t>
      </w:r>
      <w:r>
        <w:rPr>
          <w:rFonts w:eastAsia="MS Mincho" w:cs=""/>
          <w:b w:val="false"/>
          <w:bCs w:val="false"/>
          <w:color w:val="00000A"/>
          <w:sz w:val="22"/>
          <w:szCs w:val="22"/>
          <w:lang w:val="it-IT" w:eastAsia="it-IT" w:bidi="ar-SA"/>
        </w:rPr>
        <w:t xml:space="preserve"> il comune nei prossimi 10 anni avrà a disposizione il salone per 12 giorni all’anno.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both"/>
        <w:rPr/>
      </w:pPr>
      <w:r>
        <w:rPr>
          <w:rFonts w:eastAsia="MS Mincho" w:cs=""/>
          <w:b w:val="false"/>
          <w:bCs w:val="false"/>
          <w:color w:val="00000A"/>
          <w:sz w:val="22"/>
          <w:szCs w:val="22"/>
          <w:lang w:val="it-IT" w:eastAsia="it-IT" w:bidi="ar-SA"/>
        </w:rPr>
        <w:t>In cambio ci ha lasciato il materiale che era in comodato d’uso e bonificato 4.780€ per la sostituzione dei dispositivi ormai obsoleti.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both"/>
        <w:rPr/>
      </w:pPr>
      <w:r>
        <w:rPr>
          <w:rFonts w:eastAsia="MS Mincho" w:cs=""/>
          <w:b w:val="false"/>
          <w:bCs w:val="false"/>
          <w:color w:val="00000A"/>
          <w:sz w:val="22"/>
          <w:szCs w:val="22"/>
          <w:lang w:val="it-IT" w:eastAsia="it-IT" w:bidi="ar-SA"/>
        </w:rPr>
        <w:t xml:space="preserve">Abbiamo costituito un gruppo di lavoro formato da me, Ambrogio Filpa, Pierandrea De Vittori e Antonio Mazzocchin che nei primi mesi </w:t>
      </w:r>
      <w:r>
        <w:rPr>
          <w:rFonts w:eastAsia="MS Mincho" w:cs=""/>
          <w:b w:val="false"/>
          <w:bCs w:val="false"/>
          <w:color w:val="00000A"/>
          <w:sz w:val="22"/>
          <w:szCs w:val="22"/>
          <w:lang w:val="it-IT" w:eastAsia="it-IT" w:bidi="ar-SA"/>
        </w:rPr>
        <w:t xml:space="preserve">del 2019 </w:t>
      </w:r>
      <w:r>
        <w:rPr>
          <w:rFonts w:eastAsia="MS Mincho" w:cs=""/>
          <w:b w:val="false"/>
          <w:bCs w:val="false"/>
          <w:color w:val="00000A"/>
          <w:sz w:val="22"/>
          <w:szCs w:val="22"/>
          <w:lang w:val="it-IT" w:eastAsia="it-IT" w:bidi="ar-SA"/>
        </w:rPr>
        <w:t>ha valutato e scelto gli apparati video, luci, altoparlanti, microfoni, mixer che sono stati consegnati nei giorni scorsi.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both"/>
        <w:rPr/>
      </w:pPr>
      <w:r>
        <w:rPr>
          <w:rFonts w:eastAsia="MS Mincho" w:cs=""/>
          <w:b w:val="false"/>
          <w:bCs w:val="false"/>
          <w:color w:val="00000A"/>
          <w:sz w:val="22"/>
          <w:szCs w:val="22"/>
          <w:lang w:val="it-IT" w:eastAsia="it-IT" w:bidi="ar-SA"/>
        </w:rPr>
        <w:t>Abbiamo sostenuto costi per poco meno di 10.000€ a cui ha contribuito con circa 2800€ SOMS ACT che colgo l’occasione di ringraziare.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both"/>
        <w:rPr/>
      </w:pPr>
      <w:r>
        <w:rPr>
          <w:rFonts w:eastAsia="MS Mincho" w:cs=""/>
          <w:b w:val="false"/>
          <w:bCs w:val="false"/>
          <w:color w:val="00000A"/>
          <w:sz w:val="22"/>
          <w:szCs w:val="22"/>
          <w:lang w:val="it-IT" w:eastAsia="it-IT" w:bidi="ar-SA"/>
        </w:rPr>
        <w:t xml:space="preserve">Nelle prossime settimane partiranno i lavori per la riorganizzazione del salone raggiungendo un miglioramento deciso della qualità </w:t>
      </w:r>
      <w:r>
        <w:rPr>
          <w:rFonts w:eastAsia="MS Mincho" w:cs=""/>
          <w:b w:val="false"/>
          <w:bCs w:val="false"/>
          <w:color w:val="00000A"/>
          <w:sz w:val="22"/>
          <w:szCs w:val="22"/>
          <w:lang w:val="it-IT" w:eastAsia="it-IT" w:bidi="ar-SA"/>
        </w:rPr>
        <w:t>ij modo particolare per le attività teatrali e per le riunioni e manifestazioni.</w:t>
      </w:r>
    </w:p>
    <w:p>
      <w:pPr>
        <w:pStyle w:val="Normal"/>
        <w:widowControl/>
        <w:bidi w:val="0"/>
        <w:spacing w:lineRule="auto" w:line="276" w:before="0" w:after="200"/>
        <w:ind w:left="0" w:right="-737" w:hanging="0"/>
        <w:jc w:val="both"/>
        <w:rPr/>
      </w:pPr>
      <w:bookmarkStart w:id="1" w:name="__DdeLink__123_1596212943"/>
      <w:r>
        <w:rPr>
          <w:b/>
          <w:sz w:val="28"/>
          <w:szCs w:val="28"/>
        </w:rPr>
        <w:t>Fondazione</w:t>
      </w:r>
      <w:r>
        <w:rPr/>
        <w:t>.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both"/>
        <w:rPr/>
      </w:pPr>
      <w:bookmarkStart w:id="2" w:name="__DdeLink__123_1596212943"/>
      <w:bookmarkEnd w:id="2"/>
      <w:r>
        <w:rPr/>
        <w:t>Verso la fine dello scorso anno, io e Sandro Molina, abbiamo ripreso l’attività con il nostro consulente Rag. Mondellini coinvolgendo sul progetto il notaio Giani che ci segue da anni.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both"/>
        <w:rPr/>
      </w:pPr>
      <w:r>
        <w:rPr/>
        <w:t>Settimana prossima ci sarà un terzo incontro  dal quale ci aspettiamo l’accelerazione che ci permetterà di concludere, è la nostra ambizione, entro l’autunno tutte le incombenze e poter così essere pienamente operativi nel 2020.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both"/>
        <w:rPr/>
      </w:pPr>
      <w:r>
        <w:rPr/>
        <w:t>Tutte queste attività come vedete vedono coinvolti su tutti i fronti i nostri volontari che sento l’obbligo di ringraziare, devo indicare alla vostra attenzione il lavoro attendo e cortese che</w:t>
      </w:r>
      <w:r>
        <w:rPr>
          <w:sz w:val="24"/>
          <w:szCs w:val="24"/>
        </w:rPr>
        <w:t xml:space="preserve"> le segretarie Daniela e Monica svolgono a favore di soci, volontari e dirigenti.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both"/>
        <w:rPr/>
      </w:pPr>
      <w:r>
        <w:rPr>
          <w:sz w:val="24"/>
          <w:szCs w:val="24"/>
        </w:rPr>
        <w:t>Sono le colonne su cui si regge la nostra gloriosa società che ci onoriamo di servire.</w:t>
      </w:r>
    </w:p>
    <w:p>
      <w:pPr>
        <w:pStyle w:val="Normal"/>
        <w:widowControl/>
        <w:tabs>
          <w:tab w:val="left" w:pos="2175" w:leader="none"/>
        </w:tabs>
        <w:bidi w:val="0"/>
        <w:spacing w:lineRule="auto" w:line="276" w:before="0" w:after="200"/>
        <w:ind w:left="0" w:right="-737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-426" w:right="-77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sz w:val="24"/>
          <w:szCs w:val="24"/>
        </w:rPr>
        <w:tab/>
        <w:tab/>
        <w:tab/>
        <w:tab/>
        <w:tab/>
        <w:tab/>
        <w:tab/>
        <w:tab/>
        <w:t>Il Presidente</w:t>
      </w:r>
    </w:p>
    <w:p>
      <w:pPr>
        <w:pStyle w:val="Normal"/>
        <w:spacing w:before="0" w:after="0"/>
        <w:jc w:val="both"/>
        <w:rPr/>
      </w:pPr>
      <w:r>
        <w:rPr>
          <w:sz w:val="24"/>
          <w:szCs w:val="24"/>
        </w:rPr>
        <w:tab/>
        <w:tab/>
        <w:tab/>
        <w:tab/>
        <w:tab/>
        <w:tab/>
        <w:t xml:space="preserve">              Ing. Dario Sanarico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213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Bookman Old Style">
    <w:charset w:val="01"/>
    <w:family w:val="roman"/>
    <w:pitch w:val="variable"/>
  </w:font>
  <w:font w:name="Arial Unicode MS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</w:rPr>
    </w:pPr>
    <w:r>
      <w:rPr>
        <w:rFonts w:cs="Arial" w:ascii="Arial" w:hAnsi="Arial"/>
      </w:rPr>
      <w:t>P.zza Artisti Viggiutesi 5/6 Tel. 0332488824</w:t>
    </w:r>
    <w:r>
      <w:rPr>
        <w:rFonts w:cs="Arial" w:ascii="Arial" w:hAnsi="Arial"/>
        <w:b/>
      </w:rPr>
      <w:t xml:space="preserve">     </w:t>
    </w:r>
    <w:r>
      <w:rPr>
        <w:rFonts w:cs="Arial" w:ascii="Arial" w:hAnsi="Arial"/>
      </w:rPr>
      <w:t xml:space="preserve">e-mail: segreteria@somsviggiu1862.it       </w:t>
    </w:r>
  </w:p>
  <w:p>
    <w:pPr>
      <w:pStyle w:val="Header"/>
      <w:rPr>
        <w:rFonts w:ascii="Arial" w:hAnsi="Arial" w:cs="Arial"/>
      </w:rPr>
    </w:pPr>
    <w:r>
      <w:rPr>
        <w:rFonts w:cs="Arial" w:ascii="Arial" w:hAnsi="Arial"/>
      </w:rPr>
      <w:t>Apertura: Martedì,Mercoledì,Giovedì  9.00 – 12.00 Sabato 15.00 – 18.00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Bookman Old Style" w:hAnsi="Bookman Old Style"/>
        <w:color w:val="808080"/>
        <w:sz w:val="4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drawing>
        <wp:anchor behindDoc="1" distT="0" distB="10160" distL="114300" distR="114300" simplePos="0" locked="0" layoutInCell="1" allowOverlap="1" relativeHeight="4">
          <wp:simplePos x="0" y="0"/>
          <wp:positionH relativeFrom="column">
            <wp:posOffset>-114300</wp:posOffset>
          </wp:positionH>
          <wp:positionV relativeFrom="paragraph">
            <wp:posOffset>-250825</wp:posOffset>
          </wp:positionV>
          <wp:extent cx="1629410" cy="852805"/>
          <wp:effectExtent l="0" t="0" r="0" b="0"/>
          <wp:wrapTopAndBottom/>
          <wp:docPr id="1" name="Immagine 5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5" descr="Simbol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852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9525" distL="114300" distR="117475" simplePos="0" locked="0" layoutInCell="1" allowOverlap="1" relativeHeight="7">
          <wp:simplePos x="0" y="0"/>
          <wp:positionH relativeFrom="column">
            <wp:posOffset>5023485</wp:posOffset>
          </wp:positionH>
          <wp:positionV relativeFrom="paragraph">
            <wp:posOffset>-107315</wp:posOffset>
          </wp:positionV>
          <wp:extent cx="968375" cy="771525"/>
          <wp:effectExtent l="0" t="0" r="0" b="0"/>
          <wp:wrapTight wrapText="bothSides">
            <wp:wrapPolygon edited="0">
              <wp:start x="-736" y="0"/>
              <wp:lineTo x="-736" y="20540"/>
              <wp:lineTo x="21184" y="20540"/>
              <wp:lineTo x="21184" y="0"/>
              <wp:lineTo x="-736" y="0"/>
            </wp:wrapPolygon>
          </wp:wrapTight>
          <wp:docPr id="2" name="Immagine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color w:val="808080"/>
        <w:sz w:val="4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>
      <w:rPr>
        <w:rFonts w:ascii="Bookman Old Style" w:hAnsi="Bookman Old Style"/>
        <w:color w:val="808080"/>
        <w:sz w:val="4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</w:t>
    </w:r>
    <w:r>
      <w:rPr>
        <w:rFonts w:ascii="Bookman Old Style" w:hAnsi="Bookman Old Style"/>
        <w:color w:val="808080"/>
        <w:sz w:val="4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  <w:t>S.O.M.S. Viggiù 1862</w:t>
    </w:r>
  </w:p>
  <w:p>
    <w:pPr>
      <w:pStyle w:val="Header"/>
      <w:rPr>
        <w:rFonts w:ascii="Bookman Old Style" w:hAnsi="Bookman Old Style"/>
        <w:color w:val="808080"/>
        <w:sz w:val="16"/>
        <w:szCs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rFonts w:ascii="Bookman Old Style" w:hAnsi="Bookman Old Style"/>
        <w:color w:val="808080"/>
        <w:sz w:val="16"/>
        <w:szCs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r>
  </w:p>
  <w:p>
    <w:pPr>
      <w:pStyle w:val="Header"/>
      <w:jc w:val="center"/>
      <w:rPr>
        <w:rFonts w:ascii="Arial Unicode MS" w:hAnsi="Arial Unicode MS" w:eastAsia="Arial Unicode MS" w:cs="Arial Unicode MS"/>
        <w:b/>
        <w:b/>
        <w:sz w:val="16"/>
        <w:szCs w:val="16"/>
        <w:u w:val="single"/>
      </w:rPr>
    </w:pPr>
    <w:r>
      <w:rPr>
        <w:rFonts w:eastAsia="Arial Unicode MS" w:cs="Arial Unicode MS" w:ascii="Arial Unicode MS" w:hAnsi="Arial Unicode MS"/>
        <w:b/>
        <w:sz w:val="16"/>
        <w:szCs w:val="16"/>
        <w:u w:val="single"/>
      </w:rPr>
      <w:t>Iscritta al Reg. Imp.: REA VA-345377 c.f. 80008590129</w:t>
    </w:r>
  </w:p>
  <w:p>
    <w:pPr>
      <w:pStyle w:val="Header"/>
      <w:rPr/>
    </w:pPr>
    <w:r>
      <w:rPr>
        <w:b/>
        <w:bCs/>
        <w:sz w:val="16"/>
        <w:szCs w:val="16"/>
      </w:rPr>
      <w:t xml:space="preserve">Società di Mutuo            </w:t>
    </w:r>
    <w:r>
      <w:rPr>
        <w:rFonts w:eastAsia="Arial Unicode MS" w:cs="Arial Unicode MS" w:ascii="Arial Unicode MS" w:hAnsi="Arial Unicode MS"/>
        <w:b/>
        <w:sz w:val="16"/>
        <w:szCs w:val="16"/>
        <w:u w:val="single"/>
      </w:rPr>
      <w:t>Iscritta all’albo Cooperative sez. Mutuo Soccorso n.C100034</w:t>
    </w:r>
  </w:p>
  <w:p>
    <w:pPr>
      <w:pStyle w:val="Header"/>
      <w:rPr>
        <w:b/>
        <w:b/>
        <w:bCs/>
        <w:sz w:val="16"/>
        <w:szCs w:val="16"/>
      </w:rPr>
    </w:pPr>
    <w:r>
      <w:rPr>
        <w:b/>
        <w:bCs/>
        <w:sz w:val="16"/>
        <w:szCs w:val="16"/>
      </w:rPr>
    </w:r>
  </w:p>
  <w:p>
    <w:pPr>
      <w:pStyle w:val="Header"/>
      <w:rPr>
        <w:rFonts w:ascii="Arial Unicode MS" w:hAnsi="Arial Unicode MS" w:eastAsia="Arial Unicode MS" w:cs="Arial Unicode MS"/>
        <w:b/>
        <w:b/>
        <w:sz w:val="16"/>
        <w:szCs w:val="16"/>
        <w:u w:val="single"/>
      </w:rPr>
    </w:pPr>
    <w:r>
      <w:rPr>
        <w:rFonts w:eastAsia="Arial Unicode MS" w:cs="Arial Unicode MS" w:ascii="Arial Unicode MS" w:hAnsi="Arial Unicode MS"/>
        <w:b/>
        <w:sz w:val="16"/>
        <w:szCs w:val="16"/>
        <w:u w:val="single"/>
      </w:rPr>
    </w:r>
  </w:p>
  <w:p>
    <w:pPr>
      <w:pStyle w:val="Header"/>
      <w:rPr>
        <w:rFonts w:ascii="Arial Unicode MS" w:hAnsi="Arial Unicode MS" w:eastAsia="Arial Unicode MS" w:cs="Arial Unicode MS"/>
        <w:b/>
        <w:b/>
        <w:sz w:val="16"/>
        <w:szCs w:val="16"/>
        <w:u w:val="single"/>
      </w:rPr>
    </w:pPr>
    <w:r>
      <w:rPr>
        <w:rFonts w:eastAsia="Arial Unicode MS" w:cs="Arial Unicode MS" w:ascii="Arial Unicode MS" w:hAnsi="Arial Unicode MS"/>
        <w:b/>
        <w:sz w:val="16"/>
        <w:szCs w:val="16"/>
        <w:u w:val="single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" w:asciiTheme="minorHAnsi" w:cstheme="minorBidi" w:eastAsiaTheme="minorEastAsia" w:hAnsiTheme="minorHAns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MS Mincho" w:cs=""/>
      <w:color w:val="00000A"/>
      <w:sz w:val="22"/>
      <w:szCs w:val="22"/>
      <w:lang w:val="it-IT" w:eastAsia="it-IT" w:bidi="ar-SA"/>
    </w:rPr>
  </w:style>
  <w:style w:type="paragraph" w:styleId="Heading1">
    <w:name w:val="Heading 1"/>
    <w:basedOn w:val="Normal"/>
    <w:link w:val="Titolo1Carattere"/>
    <w:qFormat/>
    <w:rsid w:val="006c5ed4"/>
    <w:pPr>
      <w:keepNext/>
      <w:spacing w:lineRule="auto" w:line="240" w:before="0" w:after="0"/>
      <w:outlineLvl w:val="0"/>
    </w:pPr>
    <w:rPr>
      <w:rFonts w:ascii="Times New Roman" w:hAnsi="Times New Roman" w:eastAsia="Times New Roman" w:cs="Times New Roman"/>
      <w:sz w:val="24"/>
      <w:szCs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1c4f29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1c4f29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c4f29"/>
    <w:rPr>
      <w:rFonts w:ascii="Tahoma" w:hAnsi="Tahoma" w:cs="Tahoma"/>
      <w:sz w:val="16"/>
      <w:szCs w:val="16"/>
    </w:rPr>
  </w:style>
  <w:style w:type="character" w:styleId="TestonotadichiusuraCarattere" w:customStyle="1">
    <w:name w:val="Testo nota di chiusura Carattere"/>
    <w:basedOn w:val="DefaultParagraphFont"/>
    <w:link w:val="Testonotadichiusura"/>
    <w:uiPriority w:val="99"/>
    <w:semiHidden/>
    <w:qFormat/>
    <w:rsid w:val="00e200b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e200ba"/>
    <w:rPr>
      <w:vertAlign w:val="superscript"/>
    </w:rPr>
  </w:style>
  <w:style w:type="character" w:styleId="Titolo1Carattere" w:customStyle="1">
    <w:name w:val="Titolo 1 Carattere"/>
    <w:basedOn w:val="DefaultParagraphFont"/>
    <w:link w:val="Titolo1"/>
    <w:qFormat/>
    <w:rsid w:val="006c5ed4"/>
    <w:rPr>
      <w:rFonts w:ascii="Times New Roman" w:hAnsi="Times New Roman" w:eastAsia="Times New Roman" w:cs="Times New Roman"/>
      <w:sz w:val="24"/>
      <w:szCs w:val="24"/>
      <w:u w:val="single"/>
    </w:rPr>
  </w:style>
  <w:style w:type="character" w:styleId="RientrocorpodeltestoCarattere" w:customStyle="1">
    <w:name w:val="Rientro corpo del testo Carattere"/>
    <w:basedOn w:val="DefaultParagraphFont"/>
    <w:link w:val="Rientrocorpodeltesto"/>
    <w:qFormat/>
    <w:rsid w:val="006c5ed4"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ListLabel1" w:customStyle="1">
    <w:name w:val="ListLabel 1"/>
    <w:qFormat/>
    <w:rPr>
      <w:rFonts w:eastAsia="Times New Roman" w:cs="Times New Roman"/>
    </w:rPr>
  </w:style>
  <w:style w:type="character" w:styleId="ListLabel2" w:customStyle="1">
    <w:name w:val="ListLabel 2"/>
    <w:qFormat/>
    <w:rPr>
      <w:rFonts w:eastAsia="MS Mincho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Times New Roman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Wingdings"/>
    </w:rPr>
  </w:style>
  <w:style w:type="character" w:styleId="ListLabel12" w:customStyle="1">
    <w:name w:val="ListLabel 12"/>
    <w:qFormat/>
    <w:rPr>
      <w:rFonts w:cs="Symbol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Wingdings"/>
    </w:rPr>
  </w:style>
  <w:style w:type="character" w:styleId="ListLabel15" w:customStyle="1">
    <w:name w:val="ListLabel 15"/>
    <w:qFormat/>
    <w:rPr>
      <w:rFonts w:cs="Symbol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Wingdings"/>
    </w:rPr>
  </w:style>
  <w:style w:type="character" w:styleId="ListLabel18" w:customStyle="1">
    <w:name w:val="ListLabel 18"/>
    <w:qFormat/>
    <w:rPr>
      <w:rFonts w:cs="Times New Roman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Wingdings"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Wingdings"/>
    </w:rPr>
  </w:style>
  <w:style w:type="character" w:styleId="ListLabel24" w:customStyle="1">
    <w:name w:val="ListLabel 24"/>
    <w:qFormat/>
    <w:rPr>
      <w:rFonts w:cs="Symbo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Wingdings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Wingdings"/>
      <w:sz w:val="24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Wingdings"/>
    </w:rPr>
  </w:style>
  <w:style w:type="character" w:styleId="ListLabel33" w:customStyle="1">
    <w:name w:val="ListLabel 33"/>
    <w:qFormat/>
    <w:rPr>
      <w:rFonts w:cs="Symbol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Wingdings"/>
    </w:rPr>
  </w:style>
  <w:style w:type="character" w:styleId="ListLabel36" w:customStyle="1">
    <w:name w:val="ListLabel 36"/>
    <w:qFormat/>
    <w:rPr>
      <w:rFonts w:cs="Symbol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Wingdings"/>
    </w:rPr>
  </w:style>
  <w:style w:type="character" w:styleId="ListLabel39">
    <w:name w:val="ListLabel 39"/>
    <w:qFormat/>
    <w:rPr>
      <w:rFonts w:cs="Wingdings"/>
      <w:sz w:val="24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Wingdings"/>
      <w:sz w:val="24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Wingdings"/>
      <w:sz w:val="24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Header">
    <w:name w:val="Header"/>
    <w:basedOn w:val="Normal"/>
    <w:link w:val="IntestazioneCarattere"/>
    <w:uiPriority w:val="99"/>
    <w:unhideWhenUsed/>
    <w:rsid w:val="001c4f29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1c4f29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c4f2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5627"/>
    <w:pPr>
      <w:spacing w:before="0" w:after="200"/>
      <w:ind w:left="720" w:hanging="0"/>
      <w:contextualSpacing/>
    </w:pPr>
    <w:rPr/>
  </w:style>
  <w:style w:type="paragraph" w:styleId="Endnotetext">
    <w:name w:val="endnote text"/>
    <w:basedOn w:val="Normal"/>
    <w:link w:val="TestonotadichiusuraCarattere"/>
    <w:uiPriority w:val="99"/>
    <w:semiHidden/>
    <w:unhideWhenUsed/>
    <w:qFormat/>
    <w:rsid w:val="00e200ba"/>
    <w:pPr>
      <w:spacing w:lineRule="auto" w:line="240" w:before="0" w:after="0"/>
    </w:pPr>
    <w:rPr>
      <w:sz w:val="20"/>
      <w:szCs w:val="20"/>
    </w:rPr>
  </w:style>
  <w:style w:type="paragraph" w:styleId="TextBodyIndent">
    <w:name w:val="Body Text Indent"/>
    <w:basedOn w:val="Normal"/>
    <w:link w:val="RientrocorpodeltestoCarattere"/>
    <w:unhideWhenUsed/>
    <w:rsid w:val="006c5ed4"/>
    <w:pPr>
      <w:spacing w:lineRule="auto" w:line="240" w:before="0" w:after="0"/>
      <w:ind w:firstLine="360"/>
      <w:jc w:val="both"/>
    </w:pPr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TableContents" w:customStyle="1">
    <w:name w:val="Table Contents"/>
    <w:basedOn w:val="Normal"/>
    <w:qFormat/>
    <w:pPr/>
    <w:rPr/>
  </w:style>
  <w:style w:type="paragraph" w:styleId="TableHeading" w:customStyle="1">
    <w:name w:val="Table Heading"/>
    <w:basedOn w:val="TableContents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BC0C4-DAC3-4B15-90DA-943B36DB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LibreOffice/5.1.6.2$Linux_x86 LibreOffice_project/10m0$Build-2</Application>
  <Pages>3</Pages>
  <Words>946</Words>
  <Characters>5184</Characters>
  <CharactersWithSpaces>6159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2019-04-10T07:28:00Z</dcterms:created>
  <dc:creator>Soms Viggiu'</dc:creator>
  <dc:description/>
  <dc:language>it-IT</dc:language>
  <cp:lastModifiedBy/>
  <cp:lastPrinted>2018-04-21T13:35:00Z</cp:lastPrinted>
  <dcterms:modified xsi:type="dcterms:W3CDTF">2019-04-13T07:37:45Z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